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哈尔滨市核酸检测点设置数量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45"/>
        <w:gridCol w:w="1450"/>
        <w:gridCol w:w="1768"/>
        <w:gridCol w:w="1770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区县（市）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24小时点位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中英文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  <w:t>检测点位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highlight w:val="none"/>
              </w:rPr>
              <w:t>普通收费点位（包括：社区卫生服务中心、乡镇卫生院、其他医疗机构点位）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highlight w:val="none"/>
              </w:rPr>
              <w:t>点位合计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道里区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道外区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南岗区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香坊区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30</w:t>
            </w:r>
          </w:p>
        </w:tc>
      </w:tr>
      <w:tr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平房区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松北区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呼兰区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阿城区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双城区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依兰县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宾  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方正县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巴彦县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木兰县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通河县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延寿县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五常市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尚志市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3FE74D4F"/>
    <w:rsid w:val="3FE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Cs w:val="24"/>
    </w:rPr>
  </w:style>
  <w:style w:type="paragraph" w:styleId="3">
    <w:name w:val="Title"/>
    <w:basedOn w:val="1"/>
    <w:next w:val="1"/>
    <w:qFormat/>
    <w:uiPriority w:val="0"/>
    <w:pPr>
      <w:jc w:val="center"/>
      <w:textAlignment w:val="baseline"/>
    </w:pPr>
    <w:rPr>
      <w:rFonts w:ascii="Cambria" w:hAnsi="Cambria"/>
      <w:b/>
      <w:bCs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2023-01-09T09:06:00Z</dcterms:created>
  <dc:creator>子焉</dc:creator>
  <cp:lastModifiedBy>子焉</cp:lastModifiedBy>
  <dcterms:modified xsi:type="dcterms:W3CDTF">2023-01-09T09:06:35Z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9B7843519FD9429694D8BA19A8207AFA</vt:lpwstr>
  </property>
</Properties>
</file>